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2EB8">
      <w:pPr>
        <w:pStyle w:val="Heading3"/>
        <w:numPr>
          <w:ilvl w:val="0"/>
          <w:numId w:val="0"/>
        </w:numPr>
        <w:rPr>
          <w:sz w:val="28"/>
        </w:rPr>
      </w:pPr>
      <w:bookmarkStart w:id="0" w:name="_Toc504964734"/>
      <w:r>
        <w:rPr>
          <w:sz w:val="28"/>
        </w:rPr>
        <w:t>Risk Management</w:t>
      </w:r>
      <w:bookmarkEnd w:id="0"/>
    </w:p>
    <w:p w:rsidR="00000000" w:rsidRDefault="005B2EB8"/>
    <w:p w:rsidR="00000000" w:rsidRDefault="005B2EB8">
      <w:pPr>
        <w:rPr>
          <w:b/>
          <w:u w:val="single"/>
        </w:rPr>
      </w:pPr>
      <w:r>
        <w:rPr>
          <w:b/>
          <w:u w:val="single"/>
        </w:rPr>
        <w:t>Definition of a Risk:</w:t>
      </w:r>
    </w:p>
    <w:p w:rsidR="00000000" w:rsidRDefault="005B2EB8">
      <w:pPr>
        <w:spacing w:before="60" w:after="60"/>
        <w:rPr>
          <w:color w:val="000000"/>
        </w:rPr>
      </w:pPr>
      <w:r>
        <w:rPr>
          <w:color w:val="000000"/>
        </w:rPr>
        <w:t>A Risk is defined as a condition that could cause some loss or otherwise threaten the success of a project.  Risks by definition are “possible” occurrences that when they occur become problems and are tracked as issue</w:t>
      </w:r>
      <w:r>
        <w:rPr>
          <w:color w:val="000000"/>
        </w:rPr>
        <w:t>s.  Risks are planned for so that as they become issues you have a mitigation plan ready for action.</w:t>
      </w:r>
    </w:p>
    <w:p w:rsidR="00000000" w:rsidRDefault="005B2EB8">
      <w:pPr>
        <w:spacing w:before="60" w:after="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Risk Management:</w:t>
      </w:r>
    </w:p>
    <w:p w:rsidR="00000000" w:rsidRDefault="005B2EB8">
      <w:pPr>
        <w:spacing w:before="60" w:after="60"/>
        <w:rPr>
          <w:color w:val="000000"/>
        </w:rPr>
      </w:pPr>
      <w:r>
        <w:rPr>
          <w:color w:val="000000"/>
        </w:rPr>
        <w:t>By applying process to risk management, you will be able to contain project risk within acceptable limits.  Risk management provides a sta</w:t>
      </w:r>
      <w:r>
        <w:rPr>
          <w:color w:val="000000"/>
        </w:rPr>
        <w:t>ndard approach for identifying and documenting risk factors, evaluating their potential severity, and proposing strategies for mitigating the risks.  The process of risk management involves:</w:t>
      </w:r>
    </w:p>
    <w:p w:rsidR="00000000" w:rsidRDefault="005B2EB8">
      <w:pPr>
        <w:spacing w:before="60" w:after="60"/>
        <w:rPr>
          <w:color w:val="000000"/>
        </w:rPr>
      </w:pPr>
      <w:proofErr w:type="gramStart"/>
      <w:r>
        <w:rPr>
          <w:color w:val="000000"/>
          <w:u w:val="single"/>
        </w:rPr>
        <w:t>Risk Assessment:</w:t>
      </w:r>
      <w:r>
        <w:rPr>
          <w:color w:val="000000"/>
        </w:rPr>
        <w:t xml:space="preserve">  The process of examining a project to identify </w:t>
      </w:r>
      <w:r>
        <w:rPr>
          <w:color w:val="000000"/>
        </w:rPr>
        <w:t>areas of potential risk.</w:t>
      </w:r>
      <w:proofErr w:type="gramEnd"/>
      <w:r>
        <w:rPr>
          <w:color w:val="000000"/>
        </w:rPr>
        <w:t xml:space="preserve">  This is done during Project Initiation.  Risk is assessed for both the proposed solution and the project schedule.  The costs estimated during Project Initiation should be adjusted for risk.</w:t>
      </w:r>
    </w:p>
    <w:p w:rsidR="00000000" w:rsidRDefault="005B2EB8">
      <w:pPr>
        <w:spacing w:before="60" w:after="60"/>
        <w:rPr>
          <w:color w:val="000000"/>
        </w:rPr>
      </w:pPr>
      <w:r>
        <w:rPr>
          <w:color w:val="000000"/>
          <w:u w:val="single"/>
        </w:rPr>
        <w:t>Risk Analysis:</w:t>
      </w:r>
      <w:r>
        <w:rPr>
          <w:color w:val="000000"/>
        </w:rPr>
        <w:t xml:space="preserve">  You examine the potenti</w:t>
      </w:r>
      <w:r>
        <w:rPr>
          <w:color w:val="000000"/>
        </w:rPr>
        <w:t xml:space="preserve">al consequences of specific </w:t>
      </w:r>
      <w:proofErr w:type="gramStart"/>
      <w:r>
        <w:rPr>
          <w:color w:val="000000"/>
        </w:rPr>
        <w:t>risks  to</w:t>
      </w:r>
      <w:proofErr w:type="gramEnd"/>
      <w:r>
        <w:rPr>
          <w:color w:val="000000"/>
        </w:rPr>
        <w:t xml:space="preserve"> your project.</w:t>
      </w:r>
    </w:p>
    <w:p w:rsidR="00000000" w:rsidRDefault="005B2EB8">
      <w:pPr>
        <w:spacing w:before="60" w:after="60"/>
        <w:rPr>
          <w:color w:val="000000"/>
        </w:rPr>
      </w:pPr>
      <w:r>
        <w:rPr>
          <w:color w:val="000000"/>
          <w:u w:val="single"/>
        </w:rPr>
        <w:t>Risk Prioritization:</w:t>
      </w:r>
      <w:r>
        <w:rPr>
          <w:color w:val="000000"/>
        </w:rPr>
        <w:t xml:space="preserve">  Focuses on the most severe risks by assessing the potential risk exposure from each.  “Risk Exposure” is a function of both the probability of incurring a loss due to the risk and th</w:t>
      </w:r>
      <w:r>
        <w:rPr>
          <w:color w:val="000000"/>
        </w:rPr>
        <w:t>e potential magnitude of that loss.</w:t>
      </w:r>
    </w:p>
    <w:p w:rsidR="00000000" w:rsidRDefault="005B2EB8">
      <w:pPr>
        <w:spacing w:before="60" w:after="60"/>
        <w:rPr>
          <w:color w:val="000000"/>
        </w:rPr>
      </w:pPr>
      <w:proofErr w:type="gramStart"/>
      <w:r>
        <w:rPr>
          <w:color w:val="000000"/>
          <w:u w:val="single"/>
        </w:rPr>
        <w:t>Risk Avoidance:</w:t>
      </w:r>
      <w:r>
        <w:rPr>
          <w:color w:val="000000"/>
        </w:rPr>
        <w:t xml:space="preserve">  One way to deal with a risk.</w:t>
      </w:r>
      <w:proofErr w:type="gramEnd"/>
    </w:p>
    <w:p w:rsidR="00000000" w:rsidRDefault="005B2EB8">
      <w:pPr>
        <w:spacing w:before="60" w:after="60"/>
        <w:rPr>
          <w:color w:val="000000"/>
        </w:rPr>
      </w:pPr>
      <w:r>
        <w:rPr>
          <w:color w:val="000000"/>
          <w:u w:val="single"/>
        </w:rPr>
        <w:t>Risk Control:</w:t>
      </w:r>
      <w:r>
        <w:rPr>
          <w:color w:val="000000"/>
        </w:rPr>
        <w:t xml:space="preserve">  This includes Risk Management Planning, Risk Resolution, and Risk Monitoring.  Risk management planning produces a plan for dealing with each significant risk,</w:t>
      </w:r>
      <w:r>
        <w:rPr>
          <w:color w:val="000000"/>
        </w:rPr>
        <w:t xml:space="preserve"> including mitigation approaches, contingency plans, owners, and timelines.  You can try to prevent the risk from becoming a problem at all, or you can try to reduce the adverse impact if it does.  Risk resolution involves executing the plans for mitigatin</w:t>
      </w:r>
      <w:r>
        <w:rPr>
          <w:color w:val="000000"/>
        </w:rPr>
        <w:t>g each risk.  Risk monitoring involves tracking your progress toward resolving each risk item, which should become part of your routine project status tracking.</w:t>
      </w:r>
    </w:p>
    <w:p w:rsidR="00C17778" w:rsidRDefault="00C17778">
      <w:pPr>
        <w:spacing w:before="60" w:after="60"/>
        <w:rPr>
          <w:color w:val="000000"/>
        </w:rPr>
      </w:pPr>
    </w:p>
    <w:p w:rsidR="00000000" w:rsidRDefault="005B2EB8">
      <w:pPr>
        <w:spacing w:before="60" w:after="60"/>
        <w:rPr>
          <w:b/>
          <w:color w:val="000000"/>
          <w:u w:val="single"/>
        </w:rPr>
      </w:pPr>
      <w:bookmarkStart w:id="1" w:name="_GoBack"/>
      <w:bookmarkEnd w:id="1"/>
      <w:r>
        <w:rPr>
          <w:b/>
          <w:color w:val="000000"/>
          <w:u w:val="single"/>
        </w:rPr>
        <w:t>Documenting Project Risks:</w:t>
      </w:r>
    </w:p>
    <w:p w:rsidR="00000000" w:rsidRDefault="005B2EB8">
      <w:pPr>
        <w:spacing w:before="60" w:after="60"/>
        <w:rPr>
          <w:color w:val="000000"/>
        </w:rPr>
      </w:pPr>
      <w:r>
        <w:rPr>
          <w:color w:val="000000"/>
        </w:rPr>
        <w:t>Risk should be documented as part of the Project Initiation Report/Project Plan.  The mitigation plan is an important part of the documentation for each risk.  The mitigation plan is one</w:t>
      </w:r>
      <w:r>
        <w:rPr>
          <w:color w:val="000000"/>
        </w:rPr>
        <w:t xml:space="preserve"> or more approaches to control, avoid, minimize or otherwise mitigate the risk.</w:t>
      </w:r>
    </w:p>
    <w:p w:rsidR="00000000" w:rsidRDefault="005B2EB8">
      <w:pPr>
        <w:spacing w:before="60" w:after="60"/>
      </w:pPr>
    </w:p>
    <w:p w:rsidR="00000000" w:rsidRDefault="005B2EB8">
      <w:pPr>
        <w:spacing w:before="60" w:after="60"/>
        <w:rPr>
          <w:b/>
          <w:u w:val="single"/>
        </w:rPr>
      </w:pPr>
      <w:r>
        <w:rPr>
          <w:b/>
          <w:u w:val="single"/>
        </w:rPr>
        <w:t>Communicating Risk Occurrence:</w:t>
      </w:r>
    </w:p>
    <w:p w:rsidR="005B2EB8" w:rsidRDefault="005B2EB8">
      <w:pPr>
        <w:spacing w:before="60" w:after="60"/>
      </w:pPr>
      <w:r>
        <w:t>The reason for documenting risk as part of the Project Initiation Report/Project Plan is so that the Project Board is made aware of it during th</w:t>
      </w:r>
      <w:r>
        <w:t>e proposal of the project solution.  For those risks that are not adequately controlled, the Project Board can either initiate corrective actions or make a conscious business decision to proceed in spite of the risks.</w:t>
      </w:r>
    </w:p>
    <w:sectPr w:rsidR="005B2E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57833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6B2065"/>
    <w:multiLevelType w:val="singleLevel"/>
    <w:tmpl w:val="20D4F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BD044B"/>
    <w:multiLevelType w:val="singleLevel"/>
    <w:tmpl w:val="20D4F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78"/>
    <w:rsid w:val="005B2EB8"/>
    <w:rsid w:val="00C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Pr>
      <w:noProof/>
    </w:rPr>
  </w:style>
  <w:style w:type="paragraph" w:customStyle="1" w:styleId="InstructionText">
    <w:name w:val="InstructionText"/>
    <w:basedOn w:val="Normal"/>
    <w:rPr>
      <w:vanish/>
      <w:color w:val="FF0000"/>
    </w:rPr>
  </w:style>
  <w:style w:type="paragraph" w:customStyle="1" w:styleId="TableText0">
    <w:name w:val="TableText"/>
    <w:basedOn w:val="Normal"/>
    <w:pPr>
      <w:spacing w:before="120"/>
    </w:pPr>
  </w:style>
  <w:style w:type="paragraph" w:customStyle="1" w:styleId="bodytext">
    <w:name w:val="body text"/>
    <w:basedOn w:val="Normal"/>
    <w:pPr>
      <w:spacing w:before="120" w:after="120"/>
      <w:ind w:left="2160" w:right="720"/>
    </w:pPr>
  </w:style>
  <w:style w:type="paragraph" w:customStyle="1" w:styleId="ProcessLibraryLink">
    <w:name w:val="Process Library Link"/>
    <w:basedOn w:val="Normal"/>
    <w:next w:val="Normal"/>
    <w:autoRedefine/>
    <w:pPr>
      <w:spacing w:after="40"/>
    </w:pPr>
    <w:rPr>
      <w:b/>
      <w:smallCaps/>
      <w:vanish/>
      <w:color w:val="008080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Pr>
      <w:noProof/>
    </w:rPr>
  </w:style>
  <w:style w:type="paragraph" w:customStyle="1" w:styleId="InstructionText">
    <w:name w:val="InstructionText"/>
    <w:basedOn w:val="Normal"/>
    <w:rPr>
      <w:vanish/>
      <w:color w:val="FF0000"/>
    </w:rPr>
  </w:style>
  <w:style w:type="paragraph" w:customStyle="1" w:styleId="TableText0">
    <w:name w:val="TableText"/>
    <w:basedOn w:val="Normal"/>
    <w:pPr>
      <w:spacing w:before="120"/>
    </w:pPr>
  </w:style>
  <w:style w:type="paragraph" w:customStyle="1" w:styleId="bodytext">
    <w:name w:val="body text"/>
    <w:basedOn w:val="Normal"/>
    <w:pPr>
      <w:spacing w:before="120" w:after="120"/>
      <w:ind w:left="2160" w:right="720"/>
    </w:pPr>
  </w:style>
  <w:style w:type="paragraph" w:customStyle="1" w:styleId="ProcessLibraryLink">
    <w:name w:val="Process Library Link"/>
    <w:basedOn w:val="Normal"/>
    <w:next w:val="Normal"/>
    <w:autoRedefine/>
    <w:pPr>
      <w:spacing w:after="40"/>
    </w:pPr>
    <w:rPr>
      <w:b/>
      <w:smallCaps/>
      <w:vanish/>
      <w:color w:val="008080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Wyeth-Ayerst Labs</Company>
  <LinksUpToDate>false</LinksUpToDate>
  <CharactersWithSpaces>2636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ad_risk.DOC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Wyeth-Ayerst User</dc:creator>
  <cp:lastModifiedBy>Jack Myers</cp:lastModifiedBy>
  <cp:revision>2</cp:revision>
  <dcterms:created xsi:type="dcterms:W3CDTF">2016-11-24T15:36:00Z</dcterms:created>
  <dcterms:modified xsi:type="dcterms:W3CDTF">2016-11-24T15:36:00Z</dcterms:modified>
</cp:coreProperties>
</file>